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2C" w:rsidRPr="008511E1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4. Требования к результатам освоения основных образов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тельных программ </w:t>
      </w:r>
      <w:proofErr w:type="spellStart"/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бакалавриата</w:t>
      </w:r>
      <w:proofErr w:type="spellEnd"/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профилю «Городской к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дастр». </w:t>
      </w:r>
      <w:r w:rsidR="005F79BB"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Общекультурные и профессиональные компетенции.</w:t>
      </w:r>
    </w:p>
    <w:p w:rsidR="009C732C" w:rsidRPr="008511E1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C732C" w:rsidRPr="008511E1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Вопросы:</w:t>
      </w:r>
    </w:p>
    <w:p w:rsidR="00EF065C" w:rsidRPr="008511E1" w:rsidRDefault="00EF065C" w:rsidP="00EF06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освоению основных образовательных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 профиля «Городской кадастр». Комплекс учебных дисциплин.</w:t>
      </w:r>
    </w:p>
    <w:p w:rsidR="009C732C" w:rsidRPr="008511E1" w:rsidRDefault="009C732C" w:rsidP="009C73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Общекультурные компетенции </w:t>
      </w:r>
      <w:r w:rsidR="00B109D2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бакалавра профиля «Горо</w:t>
      </w:r>
      <w:r w:rsidR="00B109D2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="00B109D2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ской кадастр»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(ОК1-ОК17). </w:t>
      </w:r>
    </w:p>
    <w:p w:rsidR="00A21D67" w:rsidRPr="008511E1" w:rsidRDefault="009C732C" w:rsidP="009C732C">
      <w:pPr>
        <w:pStyle w:val="a3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Профессиональные компетенции (ПК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ПК21) </w:t>
      </w:r>
      <w:r w:rsidR="00B109D2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бакалавров профиля «Городской кадастр»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организационно-управленческой деятельности (ПК1-ПК5), в проектной де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тельности (ПК6-ПК9), в производственно-технологической деятельности (ПК10-ПК16), в научно-исследовательской де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тельности (ПК17 – ПК21).</w:t>
      </w:r>
    </w:p>
    <w:p w:rsidR="009C732C" w:rsidRPr="008511E1" w:rsidRDefault="009C732C" w:rsidP="009C732C">
      <w:pPr>
        <w:spacing w:after="0" w:line="240" w:lineRule="auto"/>
        <w:jc w:val="both"/>
        <w:rPr>
          <w:sz w:val="20"/>
          <w:szCs w:val="20"/>
        </w:rPr>
      </w:pPr>
    </w:p>
    <w:p w:rsidR="00B109D2" w:rsidRPr="008511E1" w:rsidRDefault="00B109D2" w:rsidP="00B109D2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Требования к освоению </w:t>
      </w:r>
      <w:proofErr w:type="gramStart"/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основных</w:t>
      </w:r>
      <w:proofErr w:type="gramEnd"/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образовательных програм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профиля «Городской кадастр». Комплекс учебных ди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циплин.</w:t>
      </w:r>
    </w:p>
    <w:p w:rsidR="00B109D2" w:rsidRPr="008511E1" w:rsidRDefault="00B109D2" w:rsidP="008511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Подготовка квалифицированных кадров в области землеустро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ства и кадастров производится посредством 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формирования у студентов общекультурных (универсальных, общенаучных, социально-личностных, инструментальных) и профессиональных компетенций в соответствии с требованиями по направлению подготовки </w:t>
      </w:r>
      <w:r w:rsidRPr="008511E1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 xml:space="preserve">120700 </w:t>
      </w:r>
      <w:r w:rsidRPr="008511E1">
        <w:rPr>
          <w:rFonts w:ascii="Times New Roman" w:eastAsia="Times New Roman" w:hAnsi="Times New Roman" w:cs="Times New Roman"/>
          <w:bCs/>
          <w:color w:val="000000"/>
          <w:spacing w:val="-5"/>
          <w:sz w:val="20"/>
          <w:szCs w:val="20"/>
          <w:lang w:eastAsia="ru-RU"/>
        </w:rPr>
        <w:t>«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Землеустройство и кадастры</w:t>
      </w:r>
      <w:r w:rsidRPr="008511E1">
        <w:rPr>
          <w:rFonts w:ascii="Times New Roman" w:eastAsia="Times New Roman" w:hAnsi="Times New Roman" w:cs="Times New Roman"/>
          <w:bCs/>
          <w:color w:val="000000"/>
          <w:spacing w:val="-5"/>
          <w:sz w:val="20"/>
          <w:szCs w:val="20"/>
          <w:lang w:eastAsia="ru-RU"/>
        </w:rPr>
        <w:t xml:space="preserve">», а также 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развития личностных качеств (целеустремленности, организованности, трудолюбия, ответственн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сти, </w:t>
      </w:r>
      <w:proofErr w:type="spellStart"/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коммуникативности</w:t>
      </w:r>
      <w:proofErr w:type="spellEnd"/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, толерантности, общей культуры), позволяющих реализовать сформир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ванные компетенции в профессиональной деятельности.  </w:t>
      </w:r>
      <w:proofErr w:type="gramEnd"/>
    </w:p>
    <w:p w:rsidR="00B109D2" w:rsidRPr="008511E1" w:rsidRDefault="00B109D2" w:rsidP="008511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Задачами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основных образовательных программ подготовки бак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лавров профиля «Городской кадастр» являются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:</w:t>
      </w:r>
    </w:p>
    <w:p w:rsidR="00B109D2" w:rsidRPr="008511E1" w:rsidRDefault="00B109D2" w:rsidP="008511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- систематизация гуманитарных, социальных, экономических, мат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матических, естественнонаучных и профессиональных знаний в области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землеустройства и кадастровпосредством практико-ориентированного обучения с ориентацией на развитие компете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ций бакалавра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;</w:t>
      </w:r>
    </w:p>
    <w:p w:rsidR="00B109D2" w:rsidRPr="008511E1" w:rsidRDefault="00B109D2" w:rsidP="008511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 xml:space="preserve">- углубление профессиональных компетенций с учетом профиля по городскому кадастру  за счет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принципов модульной 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ганизации ООП</w:t>
      </w:r>
      <w:r w:rsidRPr="008511E1"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  <w:t>;</w:t>
      </w:r>
    </w:p>
    <w:p w:rsidR="00B109D2" w:rsidRPr="008511E1" w:rsidRDefault="00B109D2" w:rsidP="008511E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развитие у выпускника общекультурных, творческих способн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стей,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коммуникативности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, толерантности, настойчивости в достиж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нии цели, выносливости, способствующих его социальной мобильн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и устойчивости на рынке труда.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Основная образовательная программа направлена на обеспеч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кадрового состава, материально-технических условий,  нормати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ных, методических и других сре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дл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 реализации образовательного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цесса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такжена достижение целей в области обучения и воспит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высококвалифицированных кадров.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Основная образовательная программа подготовки бакалавра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фидя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«Городской кадастр» предусматривает изучение следующих учебных циклов:</w:t>
      </w:r>
    </w:p>
    <w:p w:rsidR="00B109D2" w:rsidRPr="008511E1" w:rsidRDefault="00B109D2" w:rsidP="008511E1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Гуманитарный, социальный и экономический циклы;</w:t>
      </w:r>
    </w:p>
    <w:p w:rsidR="00B109D2" w:rsidRPr="008511E1" w:rsidRDefault="00B109D2" w:rsidP="008511E1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Естественнонаучный цикл;</w:t>
      </w:r>
    </w:p>
    <w:p w:rsidR="00B109D2" w:rsidRPr="008511E1" w:rsidRDefault="00B109D2" w:rsidP="008511E1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Профессиональный цикл.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Разделами основной образовательной программы являю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ся: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учебная и производственная практики и/или научно-исследовательская работа;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итоговая государственная аттестация.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Каждый учебный цикл имеет базовую (обязательную) часть и 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риативную (профильную), устанавливаемую БГТУ им. В.Г.Шухова. Вариативная (профильная) часть дает возможность расширения и (или) углубления знаний, умений и навыков, определяемых содерж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нием базовых (обязательных) дисциплин, позвол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ет студенту получить углубленные знания и навыки для успешной профессиональной де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тельности и (или) для продолжения профе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сионального образования в магистратуре.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Базовая (обязательная) часть цикла «Гуманитарный, социал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и экономический цикл» предусматривает изучение обязательных ди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циплин: «История», «Философия», «Иностранный язык».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изучения базовой части Естественнонаучного ци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ла 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знать</w:t>
      </w:r>
      <w:r w:rsidRPr="008511E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основные понятия и методы математического анализа, теорию вероятностей и математической статистики, дискретной матем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тики;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основное программное обеспечение для качественного исслед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вания и анализа различной информации; 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основные физические явления и фундаментальные понятия, 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коны и теории классической и современной физики;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современную научную аппаратуру;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структуру биосферы; экосистемы;  взаимоотношения органи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ма и среды; экологические принципы рационального использования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родных ресурсов и охраны природы; основы эколог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ческого права;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основные положения почвенно-геоботанических, геологич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ских и гидрологических изысканий и съемок для целей бонитировки и кад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стровой оценки земель;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основные теории и методысоздания географических информ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ционных систем и технологий обработки баз данных о состоянии 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мельных и природных ресурсов, кадастранедвижимости.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изучения базовой части Естественнонаучного ци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ла 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уметь</w:t>
      </w:r>
      <w:r w:rsidRPr="008511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математические методы в решении професси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нальных задач;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создавать базы данных, проводить их анализ с применением программного обеспечения,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проводить почвенно-экологическое обследование и использ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вать его результаты;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проводить районирование территории по почвенно-экологическим условиям.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изучения базовой части Естественнонаучного ци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ла обучающийся должен  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владеть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методами математического анализа;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средствами компьютерной графики (ввод, вывод, отображ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ние, преобразование и редактирование графических объектов на ПЭВМ);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основными методами работы на ПЭВМ с прикладными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граммными средствами;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методами почвенно-экологического обеспечения землеустро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 и кадастров.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базовой части Профессионального цикла 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знать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основы строительного дела, номенклатуру и свойства стро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тельных материалов, типологию и конструкции зданий и 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оружений в промышленном и гражданском строительстве, основы проектирования и строительного производства, технической инве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таризации и оценки зданий и сооружений;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правовые основы метрологии, стандартизации и сертифик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ции; метрологические службы, обеспечивающие геодезические изм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рения; принципы построения международных и отечественных ста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дартов, правила пользования стандартами, комплексами ста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дартов и другой нормативной документацией;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теоретические основы безопасности жизнедеятельности в си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теме "человек-среда обитания";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правовые, нормативно-технические и организационные 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новы безопасности жизнедеятельности; средства и методы повышения без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пасности,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экологичности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устойчивости землепол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зования;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основы фотограмметрии, основные фотограмметрические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боры и технологии дешифрирования видеоинформации,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аэр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мических снимков, технологии и приемы инженерной графики и топ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графического черчения, методики оформления планов, карт, графич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ской частипроектных и прогнозных материалов, технологии со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дания  оригиналов карт различной тематики для нужд землеустройства, кад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стров и градостроительной деятельности;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методы и средства ведения инженерно-геодезических и изыск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тельских работ, системы координат, классификацию и основы п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строения опорных геодезических сетей, сведения из теории погрешн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стей геодезических измерений, геоинформационные и кадастровые информационные системы, современные способы подготовки и по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держания информации в ГИС, способы определения площадей и пер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несения проектов в натуру; приемы и методы 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работки геодезической информации для целей землеустройства,кадастра недвижимости, 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ниторинга земель и градостроител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деятельности;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экономико-математические методы и модели, связанные с 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шением оптимизационных задач, экономико-статистические 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дели и производственные функции при сборе и обработке баз да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методологию, методы, приемы и порядок ведения Государс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венного кадастра недвижимости, мониторинга земель; технологии сбора, систематизации и обработки информации, заполнения кадас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ровой документации, текстовых и графических материалов для целей кадастраи мониторинга земель;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методики разработки схем использования и охраны земельных ресурсов, схем землеустройства, других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предпроектных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гнозных материалов, проектов землеустройства;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методики разработки документов территориального планиров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градостроительного зонирования и документации по планиро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ке территории.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базовой части Профессионального цикла 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уметь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разрабатывать содержание проектной документации;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проводить государственный кадастровый учет земельных учас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ков и иных объектов недвижимости и их оценку;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моделировать процесс организации территории администрати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образований и земельных участков, землепользований, рассчит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вать параметры моделей и оптимизировать их с использованием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граммного обеспечения;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анализировать массивы нормативных, статистических и др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гих данных, проводить статистическую обработку их и выявлять фа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торы,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влияющие на  показатели эффективности  использ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вания земли и иной недвижимости;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пакеты прикладных программ, базы и банки да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для накопления и переработки кадастровой информации, пров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дить необходимые расчеты на ЭВМ; работать с современными геои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формационными и кадастровыми информационными си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темами;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использовать методыцифровой фотограмметрии и технологии дешифрирования,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аэр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космических снимков, технологии и приемы компьютерной и инженерной графики, топографического и землеус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роительного черчения;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выполнять работы по созданию опорных межевых сетей, прои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водить кадастровые и топографические съемки, геодезические, по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венные и другие виды изысканий, применять современные геодезич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ские приборы и программно-аппаратные средства обработки геодез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информации, обеспечивать необходимую точность и своевр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менность геодезических измерений, сопоставлять практические и ра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четные результаты,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решать правовые вопросы регулирования земельно-имущественных отношений, разрешать земельные и имуществе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споры в соответствии с действующим законодательством;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выполнять научные исследования в области землеустройства и кадастров и организации использования земли и недвижимости  в ц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лом;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разрабатывать технико-экономическое обоснование установл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границ землепользований и земельных участков, администрати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но-территориальных образований отвода земель государс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венным, коммерческим и другим организациям;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способы определения площадей земельных учас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ков;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проводить кадастровую оценку земель и иных объектов недв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осуществлять организацию и планирование работ по созд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 и ведению кадастра недвижимости, самостоятельно упра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лять ходом процесса кадастровых работ;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составлять технические задания по инвентаризации земель и иной недвижимости, выполнять эти работы;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результате изучения базовой части Профессионального цикла обучающийся должен </w:t>
      </w:r>
      <w:r w:rsidRPr="008511E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владеть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методами картометрии, проведения топографо-геодезических изысканий с использованием современных приб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ров, оборудования итехнологий;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методикой оформления планов, карт, графических проек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и прогнозных  материалов с использованием современных компьюте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технологий;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методикой кадастрового учета и оценки объектов недвижим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на основе современных информационных систем и техн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логий; 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методикой формирования и сопровождения землеустроител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и кадастровой документации;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методами технической инвентаризации зданий и сооружений, межевания земельных участков;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 методикой мониторинга земель и иной недвижимости;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-методами землеустроительного и градостроительного проект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рования.</w:t>
      </w: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09D2" w:rsidRPr="008511E1" w:rsidRDefault="00B109D2" w:rsidP="00851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 учебных дисциплин обучения бакалавров профиля «Городской кадастр» состоит из следующих дисциплин:</w:t>
      </w:r>
    </w:p>
    <w:tbl>
      <w:tblPr>
        <w:tblpPr w:leftFromText="180" w:rightFromText="180" w:vertAnchor="text" w:horzAnchor="page" w:tblpX="1284" w:tblpY="105"/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961"/>
      </w:tblGrid>
      <w:tr w:rsidR="008511E1" w:rsidRPr="008511E1" w:rsidTr="008511E1">
        <w:trPr>
          <w:trHeight w:val="299"/>
        </w:trPr>
        <w:tc>
          <w:tcPr>
            <w:tcW w:w="1101" w:type="dxa"/>
            <w:vMerge w:val="restart"/>
          </w:tcPr>
          <w:p w:rsidR="008511E1" w:rsidRPr="008511E1" w:rsidRDefault="008511E1" w:rsidP="00851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</w:t>
            </w:r>
          </w:p>
          <w:p w:rsidR="008511E1" w:rsidRPr="008511E1" w:rsidRDefault="008511E1" w:rsidP="00851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61" w:type="dxa"/>
            <w:vMerge w:val="restart"/>
          </w:tcPr>
          <w:p w:rsidR="008511E1" w:rsidRPr="008511E1" w:rsidRDefault="008511E1" w:rsidP="00851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дисциплин учебного плана </w:t>
            </w:r>
          </w:p>
        </w:tc>
      </w:tr>
      <w:tr w:rsidR="008511E1" w:rsidRPr="008511E1" w:rsidTr="008511E1">
        <w:trPr>
          <w:trHeight w:val="299"/>
        </w:trPr>
        <w:tc>
          <w:tcPr>
            <w:tcW w:w="1101" w:type="dxa"/>
            <w:vMerge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Иностранный язык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(гражданское)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Психология и педагогика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недвижимости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(земельное)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 управления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Культурология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 и культура речи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управленческих решений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земельно-имущественных отношений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Введение в специальность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Почвоведение, геология и гидрология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технологии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графика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Географические информационные системы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инженерной геологии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Топографическое черчение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Начертательная геометрия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Ландшафтоведение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геодезических работ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Экологический мониторинг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Электроника и электротехника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научных исследований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Материаловедение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Типология объектов недвижимости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Метрология, </w:t>
            </w: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стандартизация и 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сертификация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Геодезия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Картография 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Фотограмметрия и дистанционное зондирование те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Экономико-математические методы и моделирование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Инженерное обустройство территории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кадастра недвижимости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Основы землеустройства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Основы градостроительства и планировки населенных мест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обеспечение землеустройства и кадастров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 недвижимости и мониторинг земель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городскими территориями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Территориальное планирование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 застроенных территорий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геодезия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Инженерное обустройство территорий населенных пунктов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инвентаризация объектов недвижимости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менеджмент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Проектно-сметное дело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градостроительного дела (конструкции зданий и с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оружений)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системы обеспечения градостро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де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территорий 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Геоинформационные технологии при ведении кадас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</w:t>
            </w:r>
          </w:p>
        </w:tc>
      </w:tr>
      <w:tr w:rsidR="008511E1" w:rsidRPr="008511E1" w:rsidTr="008511E1">
        <w:tc>
          <w:tcPr>
            <w:tcW w:w="1101" w:type="dxa"/>
          </w:tcPr>
          <w:p w:rsidR="008511E1" w:rsidRPr="008511E1" w:rsidRDefault="008511E1" w:rsidP="008511E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8511E1" w:rsidRPr="008511E1" w:rsidRDefault="008511E1" w:rsidP="0085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имущественными комплексами</w:t>
            </w:r>
          </w:p>
        </w:tc>
      </w:tr>
    </w:tbl>
    <w:p w:rsidR="00B109D2" w:rsidRPr="008511E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732C" w:rsidRPr="008511E1" w:rsidRDefault="00B109D2" w:rsidP="00B109D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511E1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9C732C" w:rsidRPr="008511E1">
        <w:rPr>
          <w:rFonts w:ascii="Times New Roman" w:hAnsi="Times New Roman" w:cs="Times New Roman"/>
          <w:b/>
          <w:sz w:val="20"/>
          <w:szCs w:val="20"/>
        </w:rPr>
        <w:t>Общекультурные компетенции (ОК</w:t>
      </w:r>
      <w:proofErr w:type="gramStart"/>
      <w:r w:rsidR="009C732C" w:rsidRPr="008511E1">
        <w:rPr>
          <w:rFonts w:ascii="Times New Roman" w:hAnsi="Times New Roman" w:cs="Times New Roman"/>
          <w:b/>
          <w:sz w:val="20"/>
          <w:szCs w:val="20"/>
        </w:rPr>
        <w:t>1</w:t>
      </w:r>
      <w:proofErr w:type="gramEnd"/>
      <w:r w:rsidR="009C732C" w:rsidRPr="008511E1">
        <w:rPr>
          <w:rFonts w:ascii="Times New Roman" w:hAnsi="Times New Roman" w:cs="Times New Roman"/>
          <w:b/>
          <w:sz w:val="20"/>
          <w:szCs w:val="20"/>
        </w:rPr>
        <w:t xml:space="preserve"> - ОК17).</w:t>
      </w:r>
    </w:p>
    <w:p w:rsidR="009C732C" w:rsidRPr="008511E1" w:rsidRDefault="009C732C" w:rsidP="008511E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</w:t>
      </w:r>
      <w:proofErr w:type="spellStart"/>
      <w:r w:rsidR="00311121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бакалавриата</w:t>
      </w:r>
      <w:proofErr w:type="spellEnd"/>
      <w:r w:rsidR="00311121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профилю «Городской кадастр» 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 обладать следующими  общекультурными  компетенциями (ОК):</w:t>
      </w:r>
    </w:p>
    <w:p w:rsidR="009C732C" w:rsidRPr="008511E1" w:rsidRDefault="0031112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9C732C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ладением культурой мышления, способностью к обобщению, анализу, восприятию, систематизации информации, п</w:t>
      </w:r>
      <w:r w:rsidR="009C732C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9C732C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становке  цели и выбору путей её достижения (ОК–1);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умением логически верно, аргументировано и ясно 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строить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устную и письменную речь (ОК-2);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готовностью к кооперации с коллегами, работе в коллективе (ОК-3);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находить организационно - управленческие 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шения в нестандартных ситуациях и готов нести за них ответстве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ность (ОК-4);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умением использовать в своей деятельности нормативные правовые документы (ОК-5);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стремлением к саморазвитию, повышению своей квалифик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 и мастерства (ОК-6);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умением критически оценивать свои достоинства и недоста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ки, намечать пути и выбрать средства развития достоинств и устран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недостатков (ОК-7);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осознанием социальной значимости своей будущей профе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сии, обладанием высокой мотивации к выполнению профе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сиональной деятельности (ОК- 8);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основные положения и методы социальных, гуманитарных и экономических наук при решении соц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альных и профессиональных задач, способностью анализировать соц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ально-значимые проблемы и процессы, ориентир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ваться в базовых положениях экономической теории, особенностях рыночной эконом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ки (ОК-9);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способностью использовать основные законы естественнон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учных дисциплин в профессиональной деятельности, применять мет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ды математического анализа и моделирования, теоретического и эк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периментального исследования (ОК-10);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понимать сущность и значение информации в развитии современного информационного общества, сознавать опа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ности и угрозы, возникающие в этом процессе,  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блюдать основные требования информационной безопасности, в том числе защиты гос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дарственной  тайны (ОК-11);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владением основными методами, способами и средствами п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лучения, хранения, переработки информации, навыками работы с ко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пьютером как средством управления информ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цией (ОК-12);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работать с информацией в глобальных компь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терных сетях (ОК-13);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владением  одним  из  иностранных  языков  на  уровне  не  ниже  разговорного (ОК-14);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знанием своих прав и обязанностей как гражданина своей страны, умением использовать  Гражданский  Кодекс,  другие  прав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вые  документы  в  своей  деятельности (ОК – 15);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владением основными методами защиты производственного персонала и населения от возможных последствий ав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рий, катастроф, стихийных бедствий (ОК- 16);</w:t>
      </w:r>
    </w:p>
    <w:p w:rsidR="009C732C" w:rsidRPr="008511E1" w:rsidRDefault="009C732C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владением средствами самостоятельного, методически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вильного использования методов физического воспитания и укрепл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здоровья, готовностью к достижению должного уровня физич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ской подготовленности для обеспечения полноце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 социальной и профессиональной деятельности (ОК-17)</w:t>
      </w:r>
      <w:r w:rsidR="00311121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C732C" w:rsidRPr="008511E1" w:rsidRDefault="009C732C" w:rsidP="008511E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0EC1" w:rsidRPr="008511E1" w:rsidRDefault="00543E14" w:rsidP="008511E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511E1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Профессиональные компетенции (ПК</w:t>
      </w:r>
      <w:proofErr w:type="gramStart"/>
      <w:r w:rsidR="00570EC1" w:rsidRPr="008511E1">
        <w:rPr>
          <w:rFonts w:ascii="Times New Roman" w:hAnsi="Times New Roman" w:cs="Times New Roman"/>
          <w:b/>
          <w:sz w:val="20"/>
          <w:szCs w:val="20"/>
        </w:rPr>
        <w:t>1</w:t>
      </w:r>
      <w:proofErr w:type="gramEnd"/>
      <w:r w:rsidR="00570EC1" w:rsidRPr="008511E1">
        <w:rPr>
          <w:rFonts w:ascii="Times New Roman" w:hAnsi="Times New Roman" w:cs="Times New Roman"/>
          <w:b/>
          <w:sz w:val="20"/>
          <w:szCs w:val="20"/>
        </w:rPr>
        <w:t xml:space="preserve"> – ПК21) в организ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а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ционно-управленческой деятельности (ПК1-ПК5), в проек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т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ной деятельности (ПК6-ПК9), в производственно-технологической деятельности (ПК10-ПК16), в научно-исследовательской деятел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ь</w:t>
      </w:r>
      <w:r w:rsidR="00570EC1" w:rsidRPr="008511E1">
        <w:rPr>
          <w:rFonts w:ascii="Times New Roman" w:hAnsi="Times New Roman" w:cs="Times New Roman"/>
          <w:b/>
          <w:sz w:val="20"/>
          <w:szCs w:val="20"/>
        </w:rPr>
        <w:t>ности (ПК17 – ПК21).</w:t>
      </w:r>
      <w:bookmarkStart w:id="0" w:name="_GoBack"/>
      <w:bookmarkEnd w:id="0"/>
    </w:p>
    <w:p w:rsidR="00570EC1" w:rsidRPr="008511E1" w:rsidRDefault="00570EC1" w:rsidP="008511E1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бакалавриата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профилю «Городской кадастр»  до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 обладать следующими  профессиональными  компетенциями (ПК):</w:t>
      </w:r>
    </w:p>
    <w:p w:rsidR="00570EC1" w:rsidRPr="008511E1" w:rsidRDefault="00570EC1" w:rsidP="008511E1">
      <w:pPr>
        <w:pStyle w:val="a3"/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организационно-управленческой деятельности: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применять знания об основах рационального использования земельных ресурсов, системных показателях повыш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эффективности использования земель, экологической и эконом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ческой экспертизы программ, схем и проектов социально-экономического развития территории (ПК-1);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знания о земельных ресурсах страны и мира, мероприятиях по снижению антропогенного воздейс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вия на территорию в пределах конкретного землепользования, мун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ципального образования, субъекта Федерации, региона (ПК-2);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применять знание законов страны в части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вовых вопросов регулирования земельно-имущественных отношений, разрешения имущественных и земельных споров, госуда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контроля (надзора) за использованием земель и недвижим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(ПК-3);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принципов управления 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мельными ресурсами, недвижимостью, кадастровыми и землеустро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тельными работами (ПК-4);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знания о едином объекте недв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жимости для разработки управленческих решений (ПК-5);</w:t>
      </w:r>
    </w:p>
    <w:p w:rsidR="00570EC1" w:rsidRPr="008511E1" w:rsidRDefault="00570EC1" w:rsidP="008511E1">
      <w:pPr>
        <w:spacing w:after="0" w:line="240" w:lineRule="auto"/>
        <w:ind w:left="34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EC1" w:rsidRPr="008511E1" w:rsidRDefault="00570EC1" w:rsidP="008511E1">
      <w:pPr>
        <w:pStyle w:val="a3"/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проектной деятельности: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методик разработки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ектных,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предпроектных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прогнозных материалов (док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ментов) по использованию и охране земельных ресурсов, и объектов недвижим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сти, технико-экономическому обоснованию вариантов проектных 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шений (ПК-6);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современных технологий автоматизации проектных, кадастровых и других работ, св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занных с Государственным кадастром недвижимости, территориальным план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рованием, землеустройством, межеванием земель (ПК-7);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методики территориальн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го зонирования и планирования развития городов и населе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мест, установления их границ, размещения проектируемых эл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ментов их инженерного оборудования (ПК-8);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осуществлять мероприятия по реализации пр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ектных решений по землеустройству и развитию единых объектов 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(ПК-9);</w:t>
      </w:r>
    </w:p>
    <w:p w:rsidR="00A02F40" w:rsidRPr="008511E1" w:rsidRDefault="00A02F40" w:rsidP="008511E1">
      <w:pPr>
        <w:spacing w:after="0" w:line="240" w:lineRule="auto"/>
        <w:ind w:left="34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EC1" w:rsidRPr="008511E1" w:rsidRDefault="00A02F40" w:rsidP="008511E1">
      <w:pPr>
        <w:pStyle w:val="a3"/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70EC1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производственно-технологической деятельности: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современных автоматиз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рованных технологий сбора, систематизации, обработки и учета 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формации о земельных участках и объектах недвижим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(ПК-10);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способностью использовать знание о принципах, п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казателях и методиках кадастровой и экономической оценки 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 и других объектов недвижимости (ПК-11);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современных географич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ских и земельно-информационных систем (ГИС и ЗИС), способов по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готовки и поддержания графической, кадастровой и другой информ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на современном уровне (ПК-12);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современных технологий топографо-геодезических работ при проведении инвентариз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и межевания, землеустроительных и кадастровых работ, методов обр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ботки результатов геодезических измерений, перенесения прое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 землеустройства в натуру и определения площадей земельных учас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ков (ПК-13);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способностью использовать знание современных технологий дешифрирования видеоинформации, </w:t>
      </w:r>
      <w:proofErr w:type="spell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аэр</w:t>
      </w:r>
      <w:proofErr w:type="gramStart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spell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космических снимков, дистанционного зондирования территории, создания ориг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налов карт, планов, других графических материалов для землеустройства и Гос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дарственного кадастра недвижимости (ПК-14);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знание современных методик и  технологий мониторинга земель и недвижимости (ПК-15);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знания современных технологий технической инвентаризации объектов капитального стро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тельства и инженерного оборудования территории (ПК-16);</w:t>
      </w:r>
    </w:p>
    <w:p w:rsidR="00A02F40" w:rsidRPr="008511E1" w:rsidRDefault="00A02F40" w:rsidP="008511E1">
      <w:pPr>
        <w:spacing w:after="0" w:line="240" w:lineRule="auto"/>
        <w:ind w:left="349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0EC1" w:rsidRPr="008511E1" w:rsidRDefault="00A02F40" w:rsidP="008511E1">
      <w:pPr>
        <w:pStyle w:val="a3"/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570EC1"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научно-исследовательской деятельности: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использовать знания современных технологий консалтинговой и инновационной деятельности, экспертизы инвест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ционных проектов планирования использования земель и землеус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ройства (ПК-17);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участвовать в разработке новых методик прое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тирования, технологий выполнения топографо-геодезических работ при землеустройстве и кадастре, ведения кадас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ра, оценки земель и недвижимости (ПК-18);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 готовностью к проведению экспериментал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исследований (ПК-19);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готовностью к изучению научно-технической информации, отечественного и зарубежного опыта использования земли и иной н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движимости (ПК-20);</w:t>
      </w:r>
    </w:p>
    <w:p w:rsidR="00570EC1" w:rsidRPr="008511E1" w:rsidRDefault="00570EC1" w:rsidP="008511E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способностью и готовностью к участию во внедрении резул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8511E1">
        <w:rPr>
          <w:rFonts w:ascii="Times New Roman" w:eastAsia="Times New Roman" w:hAnsi="Times New Roman" w:cs="Times New Roman"/>
          <w:sz w:val="20"/>
          <w:szCs w:val="20"/>
          <w:lang w:eastAsia="ru-RU"/>
        </w:rPr>
        <w:t>татов исследований и новых разработок (ПК-21).</w:t>
      </w:r>
    </w:p>
    <w:sectPr w:rsidR="00570EC1" w:rsidRPr="008511E1" w:rsidSect="000B5314">
      <w:footerReference w:type="default" r:id="rId7"/>
      <w:pgSz w:w="8391" w:h="11907" w:code="11"/>
      <w:pgMar w:top="1134" w:right="1134" w:bottom="1134" w:left="1134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314" w:rsidRDefault="000B5314" w:rsidP="000B5314">
      <w:pPr>
        <w:spacing w:after="0" w:line="240" w:lineRule="auto"/>
      </w:pPr>
      <w:r>
        <w:separator/>
      </w:r>
    </w:p>
  </w:endnote>
  <w:endnote w:type="continuationSeparator" w:id="1">
    <w:p w:rsidR="000B5314" w:rsidRDefault="000B5314" w:rsidP="000B5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44"/>
      <w:docPartObj>
        <w:docPartGallery w:val="Page Numbers (Bottom of Page)"/>
        <w:docPartUnique/>
      </w:docPartObj>
    </w:sdtPr>
    <w:sdtContent>
      <w:p w:rsidR="000B5314" w:rsidRDefault="000B5314">
        <w:pPr>
          <w:pStyle w:val="a8"/>
          <w:jc w:val="right"/>
        </w:pPr>
        <w:fldSimple w:instr=" PAGE   \* MERGEFORMAT ">
          <w:r>
            <w:rPr>
              <w:noProof/>
            </w:rPr>
            <w:t>98</w:t>
          </w:r>
        </w:fldSimple>
      </w:p>
    </w:sdtContent>
  </w:sdt>
  <w:p w:rsidR="000B5314" w:rsidRDefault="000B53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314" w:rsidRDefault="000B5314" w:rsidP="000B5314">
      <w:pPr>
        <w:spacing w:after="0" w:line="240" w:lineRule="auto"/>
      </w:pPr>
      <w:r>
        <w:separator/>
      </w:r>
    </w:p>
  </w:footnote>
  <w:footnote w:type="continuationSeparator" w:id="1">
    <w:p w:rsidR="000B5314" w:rsidRDefault="000B5314" w:rsidP="000B5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861"/>
    <w:multiLevelType w:val="hybridMultilevel"/>
    <w:tmpl w:val="2B7E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96A37"/>
    <w:multiLevelType w:val="hybridMultilevel"/>
    <w:tmpl w:val="98DCDBD2"/>
    <w:lvl w:ilvl="0" w:tplc="61101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402D0F"/>
    <w:multiLevelType w:val="hybridMultilevel"/>
    <w:tmpl w:val="A4A2454E"/>
    <w:lvl w:ilvl="0" w:tplc="80C6CA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450F86"/>
    <w:multiLevelType w:val="hybridMultilevel"/>
    <w:tmpl w:val="ED7E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F6807"/>
    <w:multiLevelType w:val="hybridMultilevel"/>
    <w:tmpl w:val="792618D4"/>
    <w:lvl w:ilvl="0" w:tplc="A14E96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E16FD"/>
    <w:multiLevelType w:val="hybridMultilevel"/>
    <w:tmpl w:val="30C6AA3C"/>
    <w:lvl w:ilvl="0" w:tplc="66CC2E7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D2A014E"/>
    <w:multiLevelType w:val="hybridMultilevel"/>
    <w:tmpl w:val="6C3A6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732C"/>
    <w:rsid w:val="000B5314"/>
    <w:rsid w:val="00311121"/>
    <w:rsid w:val="00543E14"/>
    <w:rsid w:val="00570EC1"/>
    <w:rsid w:val="005F79BB"/>
    <w:rsid w:val="00756DBD"/>
    <w:rsid w:val="008511E1"/>
    <w:rsid w:val="009C732C"/>
    <w:rsid w:val="00A02F40"/>
    <w:rsid w:val="00A21D67"/>
    <w:rsid w:val="00B109D2"/>
    <w:rsid w:val="00EF0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2C"/>
    <w:pPr>
      <w:ind w:left="720"/>
      <w:contextualSpacing/>
    </w:pPr>
  </w:style>
  <w:style w:type="paragraph" w:styleId="3">
    <w:name w:val="List Bullet 3"/>
    <w:basedOn w:val="a"/>
    <w:autoRedefine/>
    <w:rsid w:val="009C732C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bCs/>
      <w:i/>
      <w:iCs/>
      <w:sz w:val="28"/>
      <w:szCs w:val="28"/>
      <w:lang w:eastAsia="ru-RU"/>
    </w:rPr>
  </w:style>
  <w:style w:type="paragraph" w:styleId="a4">
    <w:name w:val="Body Text Indent"/>
    <w:aliases w:val="текст,Основной текст 1"/>
    <w:basedOn w:val="a"/>
    <w:link w:val="a5"/>
    <w:rsid w:val="009C732C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C732C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FR2">
    <w:name w:val="FR2"/>
    <w:rsid w:val="009C732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B5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5314"/>
  </w:style>
  <w:style w:type="paragraph" w:styleId="a8">
    <w:name w:val="footer"/>
    <w:basedOn w:val="a"/>
    <w:link w:val="a9"/>
    <w:uiPriority w:val="99"/>
    <w:unhideWhenUsed/>
    <w:rsid w:val="000B5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5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2C"/>
    <w:pPr>
      <w:ind w:left="720"/>
      <w:contextualSpacing/>
    </w:pPr>
  </w:style>
  <w:style w:type="paragraph" w:styleId="3">
    <w:name w:val="List Bullet 3"/>
    <w:basedOn w:val="a"/>
    <w:autoRedefine/>
    <w:rsid w:val="009C732C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bCs/>
      <w:i/>
      <w:iCs/>
      <w:sz w:val="28"/>
      <w:szCs w:val="28"/>
      <w:lang w:eastAsia="ru-RU"/>
    </w:rPr>
  </w:style>
  <w:style w:type="paragraph" w:styleId="a4">
    <w:name w:val="Body Text Indent"/>
    <w:aliases w:val="текст,Основной текст 1"/>
    <w:basedOn w:val="a"/>
    <w:link w:val="a5"/>
    <w:rsid w:val="009C732C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C732C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FR2">
    <w:name w:val="FR2"/>
    <w:rsid w:val="009C732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3039</Words>
  <Characters>17327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11</cp:revision>
  <dcterms:created xsi:type="dcterms:W3CDTF">2013-05-12T11:48:00Z</dcterms:created>
  <dcterms:modified xsi:type="dcterms:W3CDTF">2013-09-13T11:51:00Z</dcterms:modified>
</cp:coreProperties>
</file>